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1454B" w14:textId="2EBF0763" w:rsidR="004E1498" w:rsidRPr="004429CF" w:rsidRDefault="004429CF" w:rsidP="00F1527A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jc w:val="both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>Příloha č</w:t>
      </w:r>
      <w:r w:rsidRPr="004F50DC">
        <w:rPr>
          <w:rFonts w:asciiTheme="majorHAnsi" w:eastAsia="Times New Roman" w:hAnsiTheme="majorHAnsi" w:cs="Times New Roman"/>
          <w:lang w:eastAsia="cs-CZ"/>
        </w:rPr>
        <w:t xml:space="preserve">. </w:t>
      </w:r>
      <w:r w:rsidR="004F50DC" w:rsidRPr="004F50DC">
        <w:rPr>
          <w:rFonts w:asciiTheme="majorHAnsi" w:eastAsia="Times New Roman" w:hAnsiTheme="majorHAnsi" w:cs="Times New Roman"/>
          <w:lang w:eastAsia="cs-CZ"/>
        </w:rPr>
        <w:t>3</w:t>
      </w:r>
      <w:r w:rsidRPr="004F50DC">
        <w:rPr>
          <w:rFonts w:asciiTheme="majorHAnsi" w:eastAsia="Times New Roman" w:hAnsiTheme="majorHAnsi" w:cs="Times New Roman"/>
          <w:lang w:eastAsia="cs-CZ"/>
        </w:rPr>
        <w:t xml:space="preserve"> V</w:t>
      </w:r>
      <w:r w:rsidRPr="004429CF">
        <w:rPr>
          <w:rFonts w:asciiTheme="majorHAnsi" w:eastAsia="Times New Roman" w:hAnsiTheme="majorHAnsi" w:cs="Times New Roman"/>
          <w:lang w:eastAsia="cs-CZ"/>
        </w:rPr>
        <w:t>ýzvy k podání nabídky</w:t>
      </w:r>
    </w:p>
    <w:p w14:paraId="169B190B" w14:textId="77777777" w:rsidR="004429CF" w:rsidRDefault="004429CF" w:rsidP="00F1527A">
      <w:pPr>
        <w:pStyle w:val="Nzev"/>
        <w:jc w:val="both"/>
      </w:pPr>
    </w:p>
    <w:p w14:paraId="047BCFBE" w14:textId="60C8E8E2" w:rsidR="005740C3" w:rsidRPr="004429CF" w:rsidRDefault="009A0078" w:rsidP="00F1527A">
      <w:pPr>
        <w:pStyle w:val="Nzev"/>
        <w:keepLines w:val="0"/>
        <w:widowControl w:val="0"/>
        <w:suppressAutoHyphens w:val="0"/>
        <w:jc w:val="both"/>
      </w:pPr>
      <w:r w:rsidRPr="00DC60C3">
        <w:t xml:space="preserve">Smlouva o dílo </w:t>
      </w:r>
    </w:p>
    <w:p w14:paraId="71413EB7" w14:textId="50828EE0" w:rsidR="005740C3" w:rsidRPr="00F20995" w:rsidRDefault="005740C3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 xml:space="preserve">. </w:t>
      </w:r>
      <w:r w:rsidR="008945EC">
        <w:rPr>
          <w:rFonts w:ascii="Verdana" w:hAnsi="Verdana" w:cstheme="minorHAnsi"/>
          <w:highlight w:val="yellow"/>
        </w:rPr>
        <w:t>[DOPLNÍ OBJEDNATEL PŘI PODPISU SMLOUVY</w:t>
      </w:r>
      <w:r w:rsidR="008945EC" w:rsidRPr="00633D18">
        <w:rPr>
          <w:rFonts w:ascii="Verdana" w:hAnsi="Verdana" w:cstheme="minorHAnsi"/>
          <w:highlight w:val="yellow"/>
        </w:rPr>
        <w:t>]</w:t>
      </w:r>
    </w:p>
    <w:p w14:paraId="6F0FEDA9" w14:textId="3BB0015D" w:rsidR="005740C3" w:rsidRDefault="005740C3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 xml:space="preserve">Číslo smlouvy zhotovitele.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</w:p>
    <w:p w14:paraId="1CDD4F8B" w14:textId="77777777" w:rsidR="005740C3" w:rsidRPr="005740C3" w:rsidRDefault="005740C3" w:rsidP="00F1527A">
      <w:pPr>
        <w:widowControl w:val="0"/>
        <w:jc w:val="both"/>
        <w:rPr>
          <w:highlight w:val="yellow"/>
        </w:rPr>
      </w:pPr>
    </w:p>
    <w:p w14:paraId="55A13EF4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12223576" w14:textId="736EDC8F" w:rsidR="004E1498" w:rsidRPr="004E1498" w:rsidRDefault="004E1498" w:rsidP="004F50D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6"/>
        <w:jc w:val="both"/>
        <w:textAlignment w:val="baseline"/>
        <w:rPr>
          <w:rFonts w:eastAsia="Times New Roman" w:cs="Times New Roman"/>
          <w:lang w:eastAsia="cs-CZ"/>
        </w:rPr>
      </w:pPr>
      <w:r w:rsidRPr="004F50DC">
        <w:rPr>
          <w:rFonts w:eastAsia="Times New Roman" w:cs="Times New Roman"/>
          <w:lang w:eastAsia="cs-CZ"/>
        </w:rPr>
        <w:t xml:space="preserve">zastoupená </w:t>
      </w:r>
      <w:r w:rsidR="004F50DC" w:rsidRPr="004F50DC">
        <w:rPr>
          <w:rFonts w:eastAsia="Times New Roman" w:cs="Times New Roman"/>
          <w:b/>
          <w:lang w:eastAsia="cs-CZ"/>
        </w:rPr>
        <w:t>Ing. Liborem Vavrečkou</w:t>
      </w:r>
      <w:r w:rsidR="004F50DC" w:rsidRPr="004F50DC">
        <w:rPr>
          <w:rFonts w:eastAsia="Times New Roman" w:cs="Times New Roman"/>
          <w:lang w:eastAsia="cs-CZ"/>
        </w:rPr>
        <w:t>, ředitelem organizační jednotky Správa železniční geodézie</w:t>
      </w:r>
    </w:p>
    <w:p w14:paraId="7EFD0C09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88BE545" w14:textId="6F8F7CC4" w:rsidR="008E1E86" w:rsidRPr="008945EC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jméno osoby/název firmy</w:t>
      </w:r>
      <w:r w:rsidR="008945EC" w:rsidRPr="00F1527A">
        <w:rPr>
          <w:rFonts w:eastAsia="Times New Roman" w:cs="Times New Roman"/>
          <w:highlight w:val="green"/>
          <w:lang w:eastAsia="cs-CZ"/>
        </w:rPr>
        <w:t xml:space="preserve"> </w:t>
      </w:r>
      <w:r w:rsidR="008945EC" w:rsidRPr="008945EC">
        <w:rPr>
          <w:rFonts w:ascii="Verdana" w:hAnsi="Verdana"/>
          <w:highlight w:val="green"/>
        </w:rPr>
        <w:t>[DOPLNÍ ZHOTOVITEL]</w:t>
      </w:r>
    </w:p>
    <w:p w14:paraId="19E73E8B" w14:textId="77777777" w:rsidR="008E1E86" w:rsidRPr="00F1527A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údaje o zápisu v evidenci</w:t>
      </w:r>
    </w:p>
    <w:p w14:paraId="57570FFE" w14:textId="77777777" w:rsidR="008E1E86" w:rsidRPr="00F1527A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Sídlo:</w:t>
      </w:r>
    </w:p>
    <w:p w14:paraId="420D77A3" w14:textId="77777777" w:rsidR="008E1E86" w:rsidRPr="008945EC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8945EC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8945EC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8945EC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8945EC">
        <w:rPr>
          <w:rFonts w:eastAsia="Times New Roman" w:cs="Times New Roman"/>
          <w:highlight w:val="green"/>
          <w:lang w:eastAsia="cs-CZ"/>
        </w:rPr>
        <w:t>…………………..</w:t>
      </w:r>
    </w:p>
    <w:p w14:paraId="17127EF1" w14:textId="77777777" w:rsidR="008E1E86" w:rsidRPr="008945EC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8945EC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8945EC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8945EC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B9C9CF2" w14:textId="77777777" w:rsidR="008E1E86" w:rsidRPr="00F1527A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573C2F21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Tato smlouva je uzavřena na základě výsledků zadávacího</w:t>
      </w:r>
      <w:r w:rsidR="00A53522">
        <w:rPr>
          <w:rFonts w:eastAsia="Times New Roman" w:cs="Times New Roman"/>
          <w:lang w:eastAsia="cs-CZ"/>
        </w:rPr>
        <w:t>/výběrového</w:t>
      </w:r>
      <w:r w:rsidRPr="004E1498">
        <w:rPr>
          <w:rFonts w:eastAsia="Times New Roman" w:cs="Times New Roman"/>
          <w:lang w:eastAsia="cs-CZ"/>
        </w:rPr>
        <w:t xml:space="preserve"> řízení veřejné zakázky s názvem </w:t>
      </w:r>
      <w:r w:rsidR="00527421" w:rsidRPr="00D33B9F">
        <w:rPr>
          <w:rFonts w:eastAsia="Times New Roman" w:cs="Times New Roman"/>
          <w:b/>
          <w:lang w:eastAsia="cs-CZ"/>
        </w:rPr>
        <w:t>„</w:t>
      </w:r>
      <w:r w:rsidR="005D7D58" w:rsidRPr="00D33B9F">
        <w:rPr>
          <w:rFonts w:eastAsia="Times New Roman" w:cs="Times New Roman"/>
          <w:b/>
          <w:lang w:eastAsia="cs-CZ"/>
        </w:rPr>
        <w:t xml:space="preserve">Zaměření a výpočet ŽBP v úseku Moravský </w:t>
      </w:r>
      <w:proofErr w:type="gramStart"/>
      <w:r w:rsidR="005D7D58" w:rsidRPr="00D33B9F">
        <w:rPr>
          <w:rFonts w:eastAsia="Times New Roman" w:cs="Times New Roman"/>
          <w:b/>
          <w:lang w:eastAsia="cs-CZ"/>
        </w:rPr>
        <w:t>Beroun - Krnov</w:t>
      </w:r>
      <w:proofErr w:type="gramEnd"/>
      <w:r w:rsidRPr="00D33B9F">
        <w:rPr>
          <w:rFonts w:eastAsia="Times New Roman" w:cs="Times New Roman"/>
          <w:b/>
          <w:lang w:eastAsia="cs-CZ"/>
        </w:rPr>
        <w:t>“</w:t>
      </w:r>
      <w:r w:rsidRPr="004E1498">
        <w:rPr>
          <w:rFonts w:eastAsia="Times New Roman" w:cs="Times New Roman"/>
          <w:lang w:eastAsia="cs-CZ"/>
        </w:rPr>
        <w:t>,</w:t>
      </w:r>
      <w:r w:rsidR="005D7D58">
        <w:rPr>
          <w:rFonts w:eastAsia="Times New Roman" w:cs="Times New Roman"/>
          <w:lang w:eastAsia="cs-CZ"/>
        </w:rPr>
        <w:t xml:space="preserve"> </w:t>
      </w:r>
      <w:r w:rsidR="000D278B" w:rsidRPr="005D7D58">
        <w:rPr>
          <w:rFonts w:eastAsia="Times New Roman" w:cs="Times New Roman"/>
          <w:lang w:eastAsia="cs-CZ"/>
        </w:rPr>
        <w:t xml:space="preserve">č.j. veřejné zakázky </w:t>
      </w:r>
      <w:r w:rsidR="005D7D58" w:rsidRPr="005D7D58">
        <w:rPr>
          <w:rFonts w:eastAsia="Times New Roman" w:cs="Times New Roman"/>
          <w:lang w:eastAsia="cs-CZ"/>
        </w:rPr>
        <w:t>3600/2023-SŽ-SŽG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</w:t>
      </w:r>
      <w:r w:rsidR="00380260" w:rsidRPr="0055288E">
        <w:rPr>
          <w:rFonts w:eastAsia="Times New Roman" w:cs="Times New Roman"/>
          <w:b/>
          <w:lang w:eastAsia="cs-CZ"/>
        </w:rPr>
        <w:t xml:space="preserve">Veřejná </w:t>
      </w:r>
      <w:r w:rsidRPr="0055288E">
        <w:rPr>
          <w:rFonts w:eastAsia="Times New Roman" w:cs="Times New Roman"/>
          <w:b/>
          <w:lang w:eastAsia="cs-CZ"/>
        </w:rPr>
        <w:t>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</w:t>
      </w:r>
      <w:r w:rsidR="00A01A92">
        <w:rPr>
          <w:rFonts w:eastAsia="Times New Roman" w:cs="Times New Roman"/>
          <w:lang w:eastAsia="cs-CZ"/>
        </w:rPr>
        <w:t>V</w:t>
      </w:r>
      <w:r w:rsidR="00A01A92" w:rsidRPr="004E1498">
        <w:rPr>
          <w:rFonts w:eastAsia="Times New Roman" w:cs="Times New Roman"/>
          <w:lang w:eastAsia="cs-CZ"/>
        </w:rPr>
        <w:t xml:space="preserve">eřejné </w:t>
      </w:r>
      <w:r w:rsidRPr="004E1498">
        <w:rPr>
          <w:rFonts w:eastAsia="Times New Roman" w:cs="Times New Roman"/>
          <w:lang w:eastAsia="cs-CZ"/>
        </w:rPr>
        <w:t xml:space="preserve">zakázky. </w:t>
      </w:r>
    </w:p>
    <w:p w14:paraId="11E6F3FE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F1527A">
      <w:pPr>
        <w:pStyle w:val="Nadpis1"/>
        <w:widowControl w:val="0"/>
        <w:suppressAutoHyphens w:val="0"/>
        <w:jc w:val="both"/>
      </w:pPr>
      <w:r w:rsidRPr="00950C1F">
        <w:t>Dílo</w:t>
      </w:r>
    </w:p>
    <w:p w14:paraId="75B8D031" w14:textId="29C9B754" w:rsidR="004E1498" w:rsidRPr="006C7697" w:rsidRDefault="004E1498" w:rsidP="00F1527A">
      <w:pPr>
        <w:pStyle w:val="Nadpis2"/>
        <w:widowControl w:val="0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38B346AC" w:rsidR="004E1498" w:rsidRPr="004F50DC" w:rsidRDefault="004E1498" w:rsidP="00F1527A">
      <w:pPr>
        <w:pStyle w:val="Nadpis2"/>
        <w:widowControl w:val="0"/>
      </w:pPr>
      <w:r w:rsidRPr="004F50DC">
        <w:t xml:space="preserve">Předmětem díla je </w:t>
      </w:r>
      <w:r w:rsidR="004F50DC" w:rsidRPr="004F50DC">
        <w:t xml:space="preserve">zaměření a výpočet bodů ŽBP v úseku Moravský Krumlov – Krnov, TÚ 2191 </w:t>
      </w:r>
      <w:r w:rsidR="000B6846">
        <w:t>a</w:t>
      </w:r>
      <w:r w:rsidR="004F50DC" w:rsidRPr="004F50DC">
        <w:t xml:space="preserve"> </w:t>
      </w:r>
      <w:r w:rsidR="00127CDA">
        <w:t xml:space="preserve">TÚ </w:t>
      </w:r>
      <w:bookmarkStart w:id="0" w:name="_GoBack"/>
      <w:bookmarkEnd w:id="0"/>
      <w:r w:rsidR="004F50DC" w:rsidRPr="004F50DC">
        <w:t>2252</w:t>
      </w:r>
      <w:r w:rsidR="000B6846">
        <w:t>.</w:t>
      </w:r>
    </w:p>
    <w:p w14:paraId="31E5226B" w14:textId="7B278681" w:rsidR="004E1498" w:rsidRPr="004F50DC" w:rsidRDefault="004E1498" w:rsidP="00F1527A">
      <w:pPr>
        <w:pStyle w:val="Nadpis2"/>
        <w:widowControl w:val="0"/>
      </w:pPr>
      <w:r w:rsidRPr="004F50DC">
        <w:t>Předmět díla je blíže specifikován v přílo</w:t>
      </w:r>
      <w:r w:rsidR="00CB53B1" w:rsidRPr="004F50DC">
        <w:t>ze</w:t>
      </w:r>
      <w:r w:rsidRPr="004F50DC">
        <w:t xml:space="preserve"> </w:t>
      </w:r>
      <w:r w:rsidR="0086114C" w:rsidRPr="004F50DC">
        <w:t>č</w:t>
      </w:r>
      <w:r w:rsidR="004F50DC" w:rsidRPr="004F50DC">
        <w:t xml:space="preserve">. 2 </w:t>
      </w:r>
      <w:r w:rsidR="00733D20">
        <w:t xml:space="preserve">této </w:t>
      </w:r>
      <w:r w:rsidR="006566F7" w:rsidRPr="004F50DC">
        <w:t>S</w:t>
      </w:r>
      <w:r w:rsidRPr="004F50DC">
        <w:t>mlouvy.</w:t>
      </w:r>
    </w:p>
    <w:p w14:paraId="3E663345" w14:textId="534FADC7" w:rsidR="004E1498" w:rsidRPr="004F50DC" w:rsidRDefault="004E1498" w:rsidP="00F1527A">
      <w:pPr>
        <w:pStyle w:val="Nadpis2"/>
        <w:widowControl w:val="0"/>
      </w:pPr>
      <w:r w:rsidRPr="004F50DC">
        <w:t>Předmět díla musí být proveden v souladu s podmínkami stanovenými s právními předpisy, normami ČSN</w:t>
      </w:r>
      <w:r w:rsidR="004F50DC" w:rsidRPr="004F50DC">
        <w:t xml:space="preserve"> a</w:t>
      </w:r>
      <w:r w:rsidRPr="004F50DC">
        <w:t xml:space="preserve"> technickými normami</w:t>
      </w:r>
      <w:r w:rsidR="004F50DC" w:rsidRPr="004F50DC">
        <w:t xml:space="preserve"> </w:t>
      </w:r>
      <w:r w:rsidR="006566F7" w:rsidRPr="004F50DC">
        <w:t xml:space="preserve">uvedenými v příloze č. </w:t>
      </w:r>
      <w:r w:rsidR="004F50DC" w:rsidRPr="004F50DC">
        <w:t>2</w:t>
      </w:r>
      <w:r w:rsidR="006566F7" w:rsidRPr="004F50DC">
        <w:t xml:space="preserve"> </w:t>
      </w:r>
      <w:r w:rsidR="00733D20">
        <w:t xml:space="preserve">této </w:t>
      </w:r>
      <w:r w:rsidR="006566F7" w:rsidRPr="004F50DC">
        <w:t>S</w:t>
      </w:r>
      <w:r w:rsidRPr="004F50DC">
        <w:t>mlouvy.</w:t>
      </w:r>
    </w:p>
    <w:p w14:paraId="620E778C" w14:textId="1F1354BE" w:rsidR="004E1498" w:rsidRPr="004F50DC" w:rsidRDefault="004E1498" w:rsidP="00F1527A">
      <w:pPr>
        <w:pStyle w:val="Nadpis2"/>
        <w:widowControl w:val="0"/>
      </w:pPr>
      <w:r w:rsidRPr="004F50DC">
        <w:t>Jakost ani provedení Předmětu díla není určeno vzorkem ani předlohou.</w:t>
      </w:r>
    </w:p>
    <w:p w14:paraId="600D21AE" w14:textId="6CA2DE43" w:rsidR="004E1498" w:rsidRPr="004E1498" w:rsidRDefault="0029605F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1C7DDA15" w:rsidR="005740C3" w:rsidRDefault="00810E9B" w:rsidP="00F1527A">
      <w:pPr>
        <w:pStyle w:val="Nadpis2"/>
        <w:widowControl w:val="0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  <w:r w:rsidR="008945EC">
        <w:rPr>
          <w:rFonts w:ascii="Verdana" w:hAnsi="Verdana"/>
          <w:highlight w:val="green"/>
        </w:rPr>
        <w:t xml:space="preserve"> </w:t>
      </w:r>
      <w:r w:rsidRPr="00275474">
        <w:t xml:space="preserve">Kč. </w:t>
      </w:r>
    </w:p>
    <w:p w14:paraId="7979BC31" w14:textId="3B65BE7A" w:rsidR="005740C3" w:rsidRDefault="00810E9B" w:rsidP="00F1527A">
      <w:pPr>
        <w:pStyle w:val="Nadpis2"/>
        <w:widowControl w:val="0"/>
      </w:pPr>
      <w:r w:rsidRPr="00275474">
        <w:t xml:space="preserve">Výše DPH </w:t>
      </w:r>
      <w:proofErr w:type="gramStart"/>
      <w:r w:rsidRPr="00275474">
        <w:t>21%</w:t>
      </w:r>
      <w:proofErr w:type="gramEnd"/>
      <w:r w:rsidRPr="00275474">
        <w:t xml:space="preserve">     </w:t>
      </w:r>
      <w:r w:rsidRPr="00275474">
        <w:tab/>
        <w:t xml:space="preserve">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  <w:r w:rsidR="008945EC">
        <w:rPr>
          <w:rFonts w:ascii="Verdana" w:hAnsi="Verdana"/>
          <w:highlight w:val="green"/>
        </w:rPr>
        <w:t xml:space="preserve"> </w:t>
      </w:r>
      <w:r w:rsidRPr="00275474">
        <w:t>Kč.</w:t>
      </w:r>
    </w:p>
    <w:p w14:paraId="13EC6F11" w14:textId="16F83A2C" w:rsidR="00810E9B" w:rsidRPr="00275474" w:rsidRDefault="00810E9B" w:rsidP="00F1527A">
      <w:pPr>
        <w:pStyle w:val="Nadpis2"/>
        <w:widowControl w:val="0"/>
      </w:pPr>
      <w:r w:rsidRPr="00275474">
        <w:t xml:space="preserve">Cena včetně DPH </w:t>
      </w:r>
      <w:r w:rsidRPr="00275474">
        <w:tab/>
        <w:t xml:space="preserve">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  <w:r w:rsidR="008945EC">
        <w:rPr>
          <w:rFonts w:ascii="Verdana" w:hAnsi="Verdana"/>
          <w:highlight w:val="green"/>
        </w:rPr>
        <w:t xml:space="preserve"> </w:t>
      </w:r>
      <w:r w:rsidRPr="00275474">
        <w:t>Kč.</w:t>
      </w:r>
    </w:p>
    <w:p w14:paraId="53B2471E" w14:textId="77777777" w:rsidR="0083640A" w:rsidRPr="00565B71" w:rsidRDefault="00810E9B" w:rsidP="00F1527A">
      <w:pPr>
        <w:pStyle w:val="Nadpis2"/>
        <w:widowControl w:val="0"/>
      </w:pPr>
      <w:r w:rsidRPr="00565B71">
        <w:lastRenderedPageBreak/>
        <w:t>Fakturace</w:t>
      </w:r>
    </w:p>
    <w:p w14:paraId="07388391" w14:textId="378DF1BC" w:rsidR="00565B71" w:rsidRDefault="00F72BEF" w:rsidP="00565B71">
      <w:pPr>
        <w:pStyle w:val="Nadpis3"/>
        <w:spacing w:after="100" w:afterAutospacing="1"/>
        <w:ind w:left="709" w:hanging="709"/>
      </w:pPr>
      <w:proofErr w:type="gramStart"/>
      <w:r>
        <w:t>70</w:t>
      </w:r>
      <w:r w:rsidR="0083640A" w:rsidRPr="00565B71">
        <w:t>%</w:t>
      </w:r>
      <w:proofErr w:type="gramEnd"/>
      <w:r w:rsidR="0083640A" w:rsidRPr="00565B71">
        <w:t xml:space="preserve"> z celkové ceny díla bez DPH, </w:t>
      </w:r>
      <w:r w:rsidR="0083640A" w:rsidRPr="00565B71">
        <w:rPr>
          <w:highlight w:val="green"/>
        </w:rPr>
        <w:t>tj. …………………Kč bez DP</w:t>
      </w:r>
      <w:r w:rsidR="00565B71">
        <w:rPr>
          <w:highlight w:val="green"/>
        </w:rPr>
        <w:t>H</w:t>
      </w:r>
      <w:r w:rsidR="0083640A" w:rsidRPr="00565B71">
        <w:t xml:space="preserve"> </w:t>
      </w:r>
      <w:r w:rsidR="00810E9B" w:rsidRPr="00565B71">
        <w:t>bude</w:t>
      </w:r>
      <w:r w:rsidR="0083640A" w:rsidRPr="00565B71">
        <w:t xml:space="preserve"> fakturováno </w:t>
      </w:r>
      <w:bookmarkStart w:id="1" w:name="_Hlk145400162"/>
      <w:r w:rsidR="0083640A" w:rsidRPr="00565B71">
        <w:t>na základě faktury vystavené Zhotovitelem po předání a převzetí prvního dílčího plnění,</w:t>
      </w:r>
      <w:r w:rsidR="00565B71">
        <w:t xml:space="preserve"> </w:t>
      </w:r>
      <w:r w:rsidR="0083640A" w:rsidRPr="00565B71">
        <w:t>na základě předávacího protokolu podepsaného oběma smluvními stranami</w:t>
      </w:r>
      <w:r w:rsidR="00565B71">
        <w:t>.</w:t>
      </w:r>
    </w:p>
    <w:bookmarkEnd w:id="1"/>
    <w:p w14:paraId="28C81697" w14:textId="76D0229A" w:rsidR="00810E9B" w:rsidRDefault="0083640A" w:rsidP="00565B71">
      <w:pPr>
        <w:pStyle w:val="Nadpis4"/>
        <w:spacing w:before="0"/>
        <w:ind w:left="567" w:hanging="567"/>
        <w:rPr>
          <w:b w:val="0"/>
        </w:rPr>
      </w:pPr>
      <w:r w:rsidRPr="00565B71">
        <w:rPr>
          <w:rStyle w:val="Nadpis4Char"/>
        </w:rPr>
        <w:t>Faktura</w:t>
      </w:r>
      <w:r w:rsidRPr="00565B71">
        <w:rPr>
          <w:b w:val="0"/>
        </w:rPr>
        <w:t xml:space="preserve">ce bude provedena </w:t>
      </w:r>
      <w:r w:rsidR="00565B71" w:rsidRPr="00565B71">
        <w:rPr>
          <w:b w:val="0"/>
        </w:rPr>
        <w:t xml:space="preserve">nejpozději do </w:t>
      </w:r>
      <w:r w:rsidR="00565B71" w:rsidRPr="00565B71">
        <w:t>12.12.2023</w:t>
      </w:r>
    </w:p>
    <w:p w14:paraId="649BAFFE" w14:textId="61A61D24" w:rsidR="00565B71" w:rsidRDefault="002C4961" w:rsidP="00565B71">
      <w:pPr>
        <w:pStyle w:val="Nadpis3"/>
      </w:pPr>
      <w:r>
        <w:t>3</w:t>
      </w:r>
      <w:r w:rsidR="00565B71">
        <w:t xml:space="preserve">0% z celkové ceny díla bez DPH, </w:t>
      </w:r>
      <w:r w:rsidR="00565B71" w:rsidRPr="00565B71">
        <w:rPr>
          <w:highlight w:val="green"/>
        </w:rPr>
        <w:t>tj. …………</w:t>
      </w:r>
      <w:proofErr w:type="gramStart"/>
      <w:r w:rsidR="00565B71" w:rsidRPr="00565B71">
        <w:rPr>
          <w:highlight w:val="green"/>
        </w:rPr>
        <w:t>…….</w:t>
      </w:r>
      <w:proofErr w:type="gramEnd"/>
      <w:r w:rsidR="00565B71" w:rsidRPr="00565B71">
        <w:rPr>
          <w:highlight w:val="green"/>
        </w:rPr>
        <w:t>.Kč bez DPH</w:t>
      </w:r>
      <w:r w:rsidR="00565B71">
        <w:t xml:space="preserve"> bude fakturováno </w:t>
      </w:r>
      <w:r w:rsidR="00565B71" w:rsidRPr="00565B71">
        <w:t xml:space="preserve">na základě faktury vystavené Zhotovitelem po předání a převzetí </w:t>
      </w:r>
      <w:r w:rsidR="00565B71">
        <w:t>kompletního díla</w:t>
      </w:r>
      <w:r w:rsidR="00565B71" w:rsidRPr="00565B71">
        <w:t>,</w:t>
      </w:r>
      <w:r w:rsidR="00565B71">
        <w:t xml:space="preserve"> </w:t>
      </w:r>
      <w:r w:rsidR="00565B71" w:rsidRPr="00565B71">
        <w:t>na základě předávacího protokolu podepsaného oběma smluvními stranami</w:t>
      </w:r>
      <w:r w:rsidR="00565B71">
        <w:t>.</w:t>
      </w:r>
    </w:p>
    <w:p w14:paraId="1AFBED57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2259DEF5" w:rsidR="004E1498" w:rsidRPr="004F50DC" w:rsidRDefault="004E1498" w:rsidP="00F1527A">
      <w:pPr>
        <w:pStyle w:val="Nadpis2"/>
        <w:widowControl w:val="0"/>
      </w:pPr>
      <w:r w:rsidRPr="004F50DC">
        <w:t>Místem plnění je</w:t>
      </w:r>
      <w:r w:rsidR="004F50DC" w:rsidRPr="004F50DC">
        <w:t xml:space="preserve"> obvod Správy železniční geodézie v traťových úsecích uvedených v Příloze č. 2 této Smlouvy. </w:t>
      </w:r>
    </w:p>
    <w:p w14:paraId="624D8729" w14:textId="294E3834" w:rsidR="005740C3" w:rsidRPr="004F50DC" w:rsidRDefault="004E1498" w:rsidP="00F1527A">
      <w:pPr>
        <w:pStyle w:val="Nadpis2"/>
        <w:widowControl w:val="0"/>
        <w:rPr>
          <w:b/>
        </w:rPr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nejpozději do </w:t>
      </w:r>
      <w:r w:rsidR="004F50DC" w:rsidRPr="004F50DC">
        <w:rPr>
          <w:b/>
        </w:rPr>
        <w:t>30.04.202</w:t>
      </w:r>
      <w:r w:rsidR="00E253EB">
        <w:rPr>
          <w:b/>
        </w:rPr>
        <w:t>4</w:t>
      </w:r>
      <w:r w:rsidR="0086114C" w:rsidRPr="004F50DC">
        <w:rPr>
          <w:b/>
        </w:rPr>
        <w:t>.</w:t>
      </w:r>
    </w:p>
    <w:p w14:paraId="3A85C3CA" w14:textId="0B8250E5" w:rsidR="004F50DC" w:rsidRPr="004F50DC" w:rsidRDefault="004F50DC" w:rsidP="00565B71">
      <w:pPr>
        <w:spacing w:after="0"/>
        <w:ind w:left="576"/>
        <w:rPr>
          <w:lang w:eastAsia="cs-CZ"/>
        </w:rPr>
      </w:pPr>
      <w:r>
        <w:rPr>
          <w:lang w:eastAsia="cs-CZ"/>
        </w:rPr>
        <w:t>Zhotovitel je povinen při plnění díla dodržet dílčí termíny plnění uvedené v příloze č. 2 této Smlouvy.</w:t>
      </w:r>
    </w:p>
    <w:p w14:paraId="4AE0DFE4" w14:textId="2CBB0274" w:rsidR="004E1498" w:rsidRPr="004F50DC" w:rsidRDefault="00CB53B1" w:rsidP="00F1527A">
      <w:pPr>
        <w:pStyle w:val="Nadpis2"/>
        <w:widowControl w:val="0"/>
      </w:pPr>
      <w:r w:rsidRPr="004F50DC">
        <w:t>Zhotovitel je povinen zahájit plnění Díla nej</w:t>
      </w:r>
      <w:r w:rsidR="006566F7" w:rsidRPr="004F50DC">
        <w:t xml:space="preserve">později do </w:t>
      </w:r>
      <w:r w:rsidR="004F50DC" w:rsidRPr="004F50DC">
        <w:t>5</w:t>
      </w:r>
      <w:r w:rsidR="006566F7" w:rsidRPr="004F50DC">
        <w:t xml:space="preserve"> dnů od účinnosti S</w:t>
      </w:r>
      <w:r w:rsidRPr="004F50DC">
        <w:t>mlouvy</w:t>
      </w:r>
      <w:r w:rsidR="00BC4DC9" w:rsidRPr="004F50DC">
        <w:t>. V případě, že Zhotovitel nezahájí plnění nejpo</w:t>
      </w:r>
      <w:r w:rsidR="006566F7" w:rsidRPr="004F50DC">
        <w:t xml:space="preserve">zději </w:t>
      </w:r>
      <w:r w:rsidR="004F50DC" w:rsidRPr="004F50DC">
        <w:t>5</w:t>
      </w:r>
      <w:r w:rsidR="006566F7" w:rsidRPr="004F50DC">
        <w:t xml:space="preserve"> den od účinnosti této S</w:t>
      </w:r>
      <w:r w:rsidR="00BC4DC9" w:rsidRPr="004F50DC">
        <w:t>mlouvy, je povinen zaplatit Objednateli smluvní pokutu ve výši 50.000,-Kč a Objednatel má právo odstoupit o</w:t>
      </w:r>
      <w:r w:rsidR="006566F7" w:rsidRPr="004F50DC">
        <w:t>d této Smlouvy. Odstoupením od S</w:t>
      </w:r>
      <w:r w:rsidR="00BC4DC9" w:rsidRPr="004F50DC">
        <w:t>mlouvy nejsou dotčeny další sankce sjed</w:t>
      </w:r>
      <w:r w:rsidR="006566F7" w:rsidRPr="004F50DC">
        <w:t>nané v této S</w:t>
      </w:r>
      <w:r w:rsidR="00BC4DC9" w:rsidRPr="004F50DC">
        <w:t>mlouvě a právo na náhradu škody vzniklé Objednateli.</w:t>
      </w:r>
    </w:p>
    <w:p w14:paraId="38280017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4F50DC" w:rsidRDefault="004E1498" w:rsidP="00F1527A">
      <w:pPr>
        <w:pStyle w:val="Nadpis2"/>
        <w:widowControl w:val="0"/>
      </w:pPr>
      <w:r w:rsidRPr="004E1498">
        <w:t xml:space="preserve">Záruční doba činí </w:t>
      </w:r>
      <w:r w:rsidR="00816B59" w:rsidRPr="004F50DC">
        <w:t>24 měsíců</w:t>
      </w:r>
      <w:r w:rsidRPr="004F50DC">
        <w:t>.</w:t>
      </w:r>
    </w:p>
    <w:p w14:paraId="700C0934" w14:textId="52529E28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F1527A">
      <w:pPr>
        <w:pStyle w:val="Nadpis2"/>
        <w:widowControl w:val="0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F1527A">
      <w:pPr>
        <w:widowControl w:val="0"/>
        <w:spacing w:after="0" w:line="240" w:lineRule="auto"/>
        <w:ind w:left="567"/>
        <w:contextualSpacing/>
        <w:jc w:val="both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73FA50CF" w:rsidR="00FD17C6" w:rsidRPr="00550403" w:rsidRDefault="00FD17C6" w:rsidP="00F1527A">
      <w:pPr>
        <w:pStyle w:val="Nadpis2"/>
        <w:widowControl w:val="0"/>
      </w:pPr>
      <w:r w:rsidRPr="00550403">
        <w:t>Na provedení Díla se budou podílet č</w:t>
      </w:r>
      <w:r w:rsidR="00816B59" w:rsidRPr="00550403">
        <w:t>lenové realizačního týmu uvedení</w:t>
      </w:r>
      <w:r w:rsidR="006566F7" w:rsidRPr="00550403">
        <w:t xml:space="preserve"> v příloze č</w:t>
      </w:r>
      <w:r w:rsidR="00550403" w:rsidRPr="00550403">
        <w:t xml:space="preserve">. 3 </w:t>
      </w:r>
      <w:r w:rsidR="006566F7" w:rsidRPr="00550403">
        <w:t>éto S</w:t>
      </w:r>
      <w:r w:rsidRPr="00550403">
        <w:t>mlouvy.</w:t>
      </w:r>
    </w:p>
    <w:p w14:paraId="5BBC90E2" w14:textId="2EF673FA" w:rsidR="00FD17C6" w:rsidRPr="00550403" w:rsidRDefault="00FD17C6" w:rsidP="00F1527A">
      <w:pPr>
        <w:pStyle w:val="Nadpis2"/>
        <w:widowControl w:val="0"/>
      </w:pPr>
      <w:r w:rsidRPr="00550403">
        <w:t>Zhotovitel může v průběhu plnění Předmětu díla nahradit některé osoby z osob, uvedených v seznamu realizačního týmu dle přílohy č</w:t>
      </w:r>
      <w:r w:rsidR="00550403" w:rsidRPr="00550403">
        <w:t>. 3</w:t>
      </w:r>
      <w:r w:rsidRPr="00550403">
        <w:t xml:space="preserve"> této </w:t>
      </w:r>
      <w:r w:rsidR="00A605AE" w:rsidRPr="00550403">
        <w:t>S</w:t>
      </w:r>
      <w:r w:rsidRPr="00550403">
        <w:t>mlouvy, pouze po předchozím souhlasu Objednatele na základě písemné žádosti Zhotovitele. V případě, že Zhotovitel požádá o změnu některých členů realizačního týmu uvedeného v příloze č</w:t>
      </w:r>
      <w:r w:rsidR="00550403" w:rsidRPr="00550403">
        <w:t>. 3</w:t>
      </w:r>
      <w:r w:rsidRPr="00550403">
        <w:t xml:space="preserve"> této Smlouvy, musí tato osoba, splňovat kvalifikaci požadovanou </w:t>
      </w:r>
      <w:r w:rsidR="00380260" w:rsidRPr="00550403">
        <w:t>ve Veřejné zakázce</w:t>
      </w:r>
      <w:r w:rsidRPr="00550403">
        <w:t>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F1527A">
      <w:pPr>
        <w:widowControl w:val="0"/>
        <w:spacing w:after="0" w:line="240" w:lineRule="auto"/>
        <w:ind w:left="567"/>
        <w:contextualSpacing/>
        <w:jc w:val="both"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F1527A">
      <w:pPr>
        <w:pStyle w:val="Nadpis2"/>
        <w:widowControl w:val="0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F1527A">
      <w:pPr>
        <w:pStyle w:val="Nadpis2"/>
        <w:widowControl w:val="0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F1527A">
      <w:pPr>
        <w:pStyle w:val="Nadpis3"/>
        <w:widowControl w:val="0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0DEA1728" w:rsidR="004E1498" w:rsidRPr="009B4030" w:rsidRDefault="004E1498" w:rsidP="00F1527A">
      <w:pPr>
        <w:pStyle w:val="Nadpis3"/>
        <w:widowControl w:val="0"/>
        <w:rPr>
          <w:highlight w:val="green"/>
        </w:rPr>
      </w:pPr>
      <w:r w:rsidRPr="009B4030">
        <w:rPr>
          <w:highlight w:val="green"/>
        </w:rPr>
        <w:t xml:space="preserve">za Zhotovitele p.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</w:p>
    <w:p w14:paraId="739753B3" w14:textId="34ECEF7A" w:rsidR="004E1498" w:rsidRPr="00D9782E" w:rsidRDefault="004E1498" w:rsidP="00F1527A">
      <w:pPr>
        <w:pStyle w:val="Nadpis2"/>
        <w:widowControl w:val="0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F1527A">
      <w:pPr>
        <w:pStyle w:val="Nadpis2"/>
        <w:widowControl w:val="0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</w:t>
      </w:r>
      <w:r w:rsidRPr="00D9782E">
        <w:rPr>
          <w:rFonts w:eastAsia="Calibri"/>
        </w:rPr>
        <w:lastRenderedPageBreak/>
        <w:t xml:space="preserve">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F1527A">
      <w:pPr>
        <w:pStyle w:val="Nadpis1"/>
        <w:widowControl w:val="0"/>
        <w:suppressAutoHyphens w:val="0"/>
        <w:jc w:val="both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460011">
        <w:rPr>
          <w:b/>
          <w:i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</w:p>
    <w:p w14:paraId="795E2A8B" w14:textId="215E3C41" w:rsidR="0073792E" w:rsidRPr="00E2124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on, ani žádný z jeho poddodavatelů nebo jiných osob, jejichž způsobilost byla využita ve </w:t>
      </w:r>
      <w:r w:rsidRPr="00E21248">
        <w:t>smyslu evropských směrnic o zadávání veřejných zakázek, nejsou osobami:</w:t>
      </w:r>
    </w:p>
    <w:p w14:paraId="2C931EF1" w14:textId="0F73C831" w:rsidR="0073792E" w:rsidRPr="003A6968" w:rsidRDefault="0073792E" w:rsidP="00F1527A">
      <w:pPr>
        <w:pStyle w:val="Nadpis1"/>
        <w:widowControl w:val="0"/>
        <w:numPr>
          <w:ilvl w:val="0"/>
          <w:numId w:val="31"/>
        </w:numPr>
        <w:suppressAutoHyphens w:val="0"/>
        <w:spacing w:before="0" w:after="0"/>
        <w:jc w:val="both"/>
        <w:rPr>
          <w:u w:val="none"/>
          <w:lang w:eastAsia="cs-CZ"/>
        </w:rPr>
      </w:pPr>
      <w:r w:rsidRPr="003A6968">
        <w:rPr>
          <w:b w:val="0"/>
          <w:u w:val="none"/>
          <w:lang w:eastAsia="cs-CZ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="00A01A92" w:rsidRPr="00A01A92">
        <w:rPr>
          <w:b w:val="0"/>
          <w:u w:val="none"/>
          <w:lang w:eastAsia="cs-CZ"/>
        </w:rPr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Pr="003A6968">
        <w:rPr>
          <w:b w:val="0"/>
          <w:u w:val="none"/>
          <w:lang w:eastAsia="cs-CZ"/>
        </w:rPr>
        <w:t xml:space="preserve">, </w:t>
      </w:r>
    </w:p>
    <w:p w14:paraId="2316D48D" w14:textId="77777777" w:rsidR="0073792E" w:rsidRPr="003A6968" w:rsidRDefault="0073792E" w:rsidP="00F1527A">
      <w:pPr>
        <w:pStyle w:val="Nadpis1"/>
        <w:widowControl w:val="0"/>
        <w:numPr>
          <w:ilvl w:val="0"/>
          <w:numId w:val="31"/>
        </w:numPr>
        <w:suppressAutoHyphens w:val="0"/>
        <w:spacing w:before="0" w:after="0"/>
        <w:jc w:val="both"/>
        <w:rPr>
          <w:b w:val="0"/>
          <w:u w:val="none"/>
          <w:lang w:eastAsia="cs-CZ"/>
        </w:rPr>
      </w:pPr>
      <w:r w:rsidRPr="003A6968">
        <w:rPr>
          <w:b w:val="0"/>
          <w:u w:val="none"/>
          <w:lang w:eastAsia="cs-CZ"/>
        </w:rPr>
        <w:t>dle článku 2</w:t>
      </w:r>
      <w:r w:rsidRPr="003A6968">
        <w:rPr>
          <w:u w:val="none"/>
        </w:rPr>
        <w:t xml:space="preserve"> </w:t>
      </w:r>
      <w:r w:rsidRPr="003A6968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Pr="00460011">
        <w:rPr>
          <w:b w:val="0"/>
          <w:u w:val="none"/>
          <w:lang w:eastAsia="cs-CZ"/>
        </w:rPr>
        <w:t>dále jen</w:t>
      </w:r>
      <w:r>
        <w:rPr>
          <w:u w:val="none"/>
          <w:lang w:eastAsia="cs-CZ"/>
        </w:rPr>
        <w:t xml:space="preserve"> „</w:t>
      </w:r>
      <w:r w:rsidRPr="003A6968">
        <w:rPr>
          <w:i/>
          <w:u w:val="none"/>
          <w:lang w:eastAsia="cs-CZ"/>
        </w:rPr>
        <w:t>Sankční seznamy“</w:t>
      </w:r>
      <w:r w:rsidRPr="003A6968">
        <w:rPr>
          <w:b w:val="0"/>
          <w:u w:val="none"/>
          <w:lang w:eastAsia="cs-CZ"/>
        </w:rPr>
        <w:t>).</w:t>
      </w:r>
    </w:p>
    <w:p w14:paraId="3DE4E643" w14:textId="0B9712F9" w:rsidR="0073792E" w:rsidRDefault="0073792E" w:rsidP="00F1527A">
      <w:pPr>
        <w:pStyle w:val="Nadpis2"/>
        <w:widowControl w:val="0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4B2D5D">
        <w:t>8</w:t>
      </w:r>
      <w:r>
        <w:t xml:space="preserve">.1 a </w:t>
      </w:r>
      <w:r w:rsidR="004B2D5D">
        <w:t>8</w:t>
      </w:r>
      <w:r>
        <w:t xml:space="preserve">.2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</w:t>
      </w:r>
      <w:proofErr w:type="gramStart"/>
      <w:r>
        <w:t>sdružené</w:t>
      </w:r>
      <w:proofErr w:type="gramEnd"/>
      <w:r>
        <w:t xml:space="preserve"> a to bez ohledu na právní formu tohoto sdružení.</w:t>
      </w:r>
    </w:p>
    <w:p w14:paraId="1162654B" w14:textId="44A36722" w:rsidR="0073792E" w:rsidRPr="0073792E" w:rsidRDefault="0073792E" w:rsidP="00F1527A">
      <w:pPr>
        <w:pStyle w:val="Nadpis2"/>
        <w:widowControl w:val="0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</w:t>
      </w:r>
      <w:r w:rsidRPr="0073792E">
        <w:lastRenderedPageBreak/>
        <w:t xml:space="preserve">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633BAB46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296F03CC" w14:textId="1A90FA84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</w:t>
      </w:r>
      <w:r w:rsidRPr="0073792E">
        <w:rPr>
          <w:rFonts w:cstheme="majorBidi"/>
        </w:rPr>
        <w:t>ani hospodářské zdroje</w:t>
      </w:r>
      <w:r w:rsidRPr="0073792E">
        <w:t xml:space="preserve">, které obdrží od </w:t>
      </w:r>
      <w:r>
        <w:t>Objednatele</w:t>
      </w:r>
      <w:r w:rsidRPr="0073792E">
        <w:t xml:space="preserve"> na základě této Smlouvy a jejích případných dodatků, nezpřístupní přímo ani nepřímo fyzickým nebo právnickým osobám, subjektům či orgánům s nimi spojeným uvedeným v Sankčních seznamech,</w:t>
      </w:r>
      <w:r w:rsidRPr="0073792E">
        <w:rPr>
          <w:rFonts w:cstheme="majorBidi"/>
        </w:rPr>
        <w:t xml:space="preserve"> nebo v jejich prospěch</w:t>
      </w:r>
      <w:r w:rsidRPr="0073792E">
        <w:t>.</w:t>
      </w:r>
    </w:p>
    <w:p w14:paraId="57CF7C6B" w14:textId="29677DFC" w:rsidR="00AB3FAE" w:rsidRPr="00EC44FE" w:rsidRDefault="0073792E" w:rsidP="00F1527A">
      <w:pPr>
        <w:pStyle w:val="Nadpis2"/>
        <w:widowControl w:val="0"/>
      </w:pPr>
      <w:r w:rsidRPr="0073792E">
        <w:t xml:space="preserve">Ukáží-li se prohlášení </w:t>
      </w:r>
      <w:r>
        <w:t>Zhotovitele</w:t>
      </w:r>
      <w:r w:rsidRPr="0073792E">
        <w:t xml:space="preserve"> dle odstavce </w:t>
      </w:r>
      <w:r w:rsidR="004B2D5D">
        <w:t>8</w:t>
      </w:r>
      <w:r w:rsidRPr="0073792E">
        <w:t xml:space="preserve">.1 a </w:t>
      </w:r>
      <w:r w:rsidR="004B2D5D">
        <w:t>8</w:t>
      </w:r>
      <w:r w:rsidRPr="0073792E">
        <w:t xml:space="preserve">.2 této Smlouvy jako nepravdivá nebo poruší-li </w:t>
      </w:r>
      <w:r>
        <w:t>Zhotovitel</w:t>
      </w:r>
      <w:r w:rsidRPr="0073792E">
        <w:t xml:space="preserve"> svou oznamovací povinnost dle odstavce </w:t>
      </w:r>
      <w:r w:rsidR="004B2D5D">
        <w:t>8</w:t>
      </w:r>
      <w:r w:rsidRPr="0073792E">
        <w:t xml:space="preserve">.4. nebo povinnosti dle odstavců </w:t>
      </w:r>
      <w:r w:rsidR="00E21248">
        <w:t>8</w:t>
      </w:r>
      <w:r w:rsidRPr="0073792E">
        <w:t xml:space="preserve">.5 nebo </w:t>
      </w:r>
      <w:r w:rsidR="00E21248">
        <w:t>8</w:t>
      </w:r>
      <w:r w:rsidRPr="0073792E">
        <w:t xml:space="preserve">.6 této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</w:t>
      </w:r>
      <w:r w:rsidRPr="00550403">
        <w:t>výši 5 %</w:t>
      </w:r>
      <w:r w:rsidRPr="0073792E">
        <w:t xml:space="preserve"> procent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>ena bez DPH) sjednané dle této Smlouvy. Ustanovení § 2004 odst. 2 Občanského zákoníku a § 2050 Občanského zákoníku se nepoužijí.</w:t>
      </w:r>
    </w:p>
    <w:p w14:paraId="7ACA4F45" w14:textId="7FF43CDA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F1527A">
      <w:pPr>
        <w:pStyle w:val="Nadpis2"/>
        <w:widowControl w:val="0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F1527A">
      <w:pPr>
        <w:pStyle w:val="Nadpis2"/>
        <w:widowControl w:val="0"/>
      </w:pPr>
      <w:r w:rsidRPr="004E1498">
        <w:t xml:space="preserve">Zhotovitel prohlašuje, že </w:t>
      </w:r>
    </w:p>
    <w:p w14:paraId="7633B164" w14:textId="2B3E61B4" w:rsidR="004E1498" w:rsidRPr="004E1498" w:rsidRDefault="004E1498" w:rsidP="00F1527A">
      <w:pPr>
        <w:pStyle w:val="Nadpis3"/>
        <w:widowControl w:val="0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F1527A">
      <w:pPr>
        <w:pStyle w:val="Nadpis3"/>
        <w:widowControl w:val="0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F1527A">
      <w:pPr>
        <w:pStyle w:val="Nadpis2"/>
        <w:widowControl w:val="0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F1527A">
      <w:pPr>
        <w:pStyle w:val="Nadpis2"/>
        <w:widowControl w:val="0"/>
        <w:ind w:left="567" w:hanging="567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F1527A">
      <w:pPr>
        <w:pStyle w:val="Nadpis2"/>
        <w:widowControl w:val="0"/>
        <w:ind w:left="567" w:hanging="567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62BA8720" w:rsidR="004E1498" w:rsidRDefault="004E1498" w:rsidP="00F1527A">
      <w:pPr>
        <w:pStyle w:val="Nadpis2"/>
        <w:widowControl w:val="0"/>
        <w:ind w:left="567" w:hanging="567"/>
        <w:rPr>
          <w:rFonts w:eastAsia="Calibri"/>
        </w:rPr>
      </w:pPr>
      <w:r w:rsidRPr="004F50DC">
        <w:rPr>
          <w:rFonts w:eastAsia="Calibri"/>
        </w:rPr>
        <w:t xml:space="preserve">Tato </w:t>
      </w:r>
      <w:r w:rsidR="00D9782E" w:rsidRPr="004F50DC">
        <w:rPr>
          <w:rFonts w:eastAsia="Calibri"/>
        </w:rPr>
        <w:t>Sml</w:t>
      </w:r>
      <w:r w:rsidRPr="004F50DC">
        <w:rPr>
          <w:rFonts w:eastAsia="Calibri"/>
        </w:rPr>
        <w:t xml:space="preserve">ouva nabývá platnosti okamžikem podpisu poslední ze </w:t>
      </w:r>
      <w:r w:rsidR="00D9782E" w:rsidRPr="004F50DC">
        <w:rPr>
          <w:rFonts w:eastAsia="Calibri"/>
        </w:rPr>
        <w:t>Sml</w:t>
      </w:r>
      <w:r w:rsidRPr="004F50DC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28DED448" w14:textId="07829917" w:rsidR="00BD386C" w:rsidRDefault="00BD386C" w:rsidP="00BD386C">
      <w:pPr>
        <w:rPr>
          <w:lang w:eastAsia="cs-CZ"/>
        </w:rPr>
      </w:pPr>
    </w:p>
    <w:p w14:paraId="3837AD0C" w14:textId="4AF666D9" w:rsidR="00BD386C" w:rsidRDefault="00BD386C" w:rsidP="00BD386C">
      <w:pPr>
        <w:rPr>
          <w:lang w:eastAsia="cs-CZ"/>
        </w:rPr>
      </w:pPr>
    </w:p>
    <w:p w14:paraId="69D4633A" w14:textId="77777777" w:rsidR="00BD386C" w:rsidRPr="00BD386C" w:rsidRDefault="00BD386C" w:rsidP="00BD386C">
      <w:pPr>
        <w:rPr>
          <w:lang w:eastAsia="cs-CZ"/>
        </w:rPr>
      </w:pPr>
    </w:p>
    <w:p w14:paraId="19A12285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before="320" w:after="12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13F6B238" w14:textId="2BB12FAC" w:rsidR="00315CEB" w:rsidRPr="00F1527A" w:rsidRDefault="00315CEB" w:rsidP="00F1527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F1527A">
        <w:rPr>
          <w:rFonts w:eastAsia="Times New Roman" w:cs="Times New Roman"/>
          <w:lang w:eastAsia="cs-CZ"/>
        </w:rPr>
        <w:t>Obchodní podmínky ke Smlouvě o dílo</w:t>
      </w:r>
    </w:p>
    <w:p w14:paraId="132EAB42" w14:textId="28CC934F" w:rsidR="006E6E61" w:rsidRPr="004F50DC" w:rsidRDefault="006E6E61" w:rsidP="00F1527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4F50DC">
        <w:rPr>
          <w:rFonts w:eastAsia="Times New Roman" w:cs="Times New Roman"/>
          <w:lang w:eastAsia="cs-CZ"/>
        </w:rPr>
        <w:t>Bližší specifikace</w:t>
      </w:r>
    </w:p>
    <w:p w14:paraId="6782A876" w14:textId="13EFA474" w:rsidR="004F50DC" w:rsidRPr="009B4030" w:rsidRDefault="004F50DC" w:rsidP="004F50DC">
      <w:pPr>
        <w:pStyle w:val="Odstavecseseznamem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Seznam realizačního 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týmu</w:t>
      </w:r>
      <w:r w:rsidR="00BD386C">
        <w:rPr>
          <w:rFonts w:eastAsia="Times New Roman" w:cs="Times New Roman"/>
          <w:highlight w:val="green"/>
          <w:lang w:eastAsia="cs-CZ"/>
        </w:rPr>
        <w:t xml:space="preserve"> </w:t>
      </w:r>
      <w:r w:rsidRPr="009B4030">
        <w:rPr>
          <w:rFonts w:eastAsia="Times New Roman" w:cs="Times New Roman"/>
          <w:highlight w:val="green"/>
          <w:lang w:eastAsia="cs-CZ"/>
        </w:rPr>
        <w:t>- doplní</w:t>
      </w:r>
      <w:proofErr w:type="gramEnd"/>
      <w:r w:rsidRPr="009B4030">
        <w:rPr>
          <w:rFonts w:eastAsia="Times New Roman" w:cs="Times New Roman"/>
          <w:highlight w:val="green"/>
          <w:lang w:eastAsia="cs-CZ"/>
        </w:rPr>
        <w:t xml:space="preserve"> Zhotovitel</w:t>
      </w:r>
    </w:p>
    <w:p w14:paraId="077D172E" w14:textId="3B94A5E1" w:rsidR="006E6E61" w:rsidRPr="009B4030" w:rsidRDefault="004429CF" w:rsidP="00F1527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4B9F4B24" w:rsidR="006E6E61" w:rsidRDefault="004429CF" w:rsidP="00F1527A">
      <w:pPr>
        <w:pStyle w:val="Odstavecseseznamem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39127FB7" w14:textId="15BA6EF1" w:rsidR="00BD386C" w:rsidRDefault="00BD386C" w:rsidP="00BD386C">
      <w:pPr>
        <w:pStyle w:val="Odstavecseseznamem"/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2C3ED6C3" w14:textId="77777777" w:rsidR="00BD386C" w:rsidRPr="009B4030" w:rsidRDefault="00BD386C" w:rsidP="00BD386C">
      <w:pPr>
        <w:pStyle w:val="Odstavecseseznamem"/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4B15E5D7" w14:textId="77777777" w:rsidR="006C7697" w:rsidRDefault="006C7697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3A374A3" w14:textId="68872355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55114609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12B8B99D" w14:textId="01C1CE0F" w:rsidR="009053B8" w:rsidRDefault="009053B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030AD96A" w14:textId="52436152" w:rsidR="00BD386C" w:rsidRDefault="00BD386C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7DF95EE6" w14:textId="77777777" w:rsidR="00BD386C" w:rsidRDefault="00BD386C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75D2B619" w14:textId="77777777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2FA0D040" w14:textId="77777777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4761E1C5" w14:textId="77777777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14D47E58" w:rsidR="00613238" w:rsidRDefault="009053B8" w:rsidP="00F1527A">
      <w:pPr>
        <w:widowControl w:val="0"/>
        <w:spacing w:after="0" w:line="276" w:lineRule="auto"/>
        <w:rPr>
          <w:rFonts w:asciiTheme="majorHAnsi" w:hAnsiTheme="majorHAnsi"/>
        </w:rPr>
      </w:pPr>
      <w:r w:rsidRPr="009053B8">
        <w:rPr>
          <w:rFonts w:asciiTheme="majorHAnsi" w:hAnsiTheme="majorHAnsi"/>
          <w:b/>
          <w:noProof/>
        </w:rPr>
        <w:t>Ing. Libor Vavrečka</w:t>
      </w:r>
      <w:r w:rsidR="008945EC" w:rsidRPr="009053B8">
        <w:rPr>
          <w:rFonts w:asciiTheme="majorHAnsi" w:hAnsiTheme="majorHAnsi"/>
        </w:rPr>
        <w:tab/>
      </w:r>
      <w:r w:rsidR="008945EC" w:rsidRPr="009053B8">
        <w:rPr>
          <w:rFonts w:asciiTheme="majorHAnsi" w:hAnsiTheme="majorHAnsi"/>
        </w:rPr>
        <w:tab/>
      </w:r>
      <w:r w:rsidR="008945EC" w:rsidRPr="009053B8">
        <w:rPr>
          <w:rFonts w:asciiTheme="majorHAnsi" w:hAnsiTheme="majorHAnsi"/>
        </w:rPr>
        <w:tab/>
      </w:r>
      <w:r w:rsidR="00613238" w:rsidRPr="009053B8">
        <w:rPr>
          <w:rFonts w:asciiTheme="majorHAnsi" w:hAnsiTheme="majorHAnsi"/>
        </w:rPr>
        <w:t xml:space="preserve">  </w:t>
      </w:r>
      <w:r w:rsidR="00613238" w:rsidRPr="009053B8">
        <w:rPr>
          <w:rFonts w:asciiTheme="majorHAnsi" w:hAnsiTheme="majorHAnsi"/>
        </w:rPr>
        <w:tab/>
      </w:r>
      <w:r w:rsidR="00613238" w:rsidRPr="009053B8">
        <w:rPr>
          <w:rFonts w:asciiTheme="majorHAnsi" w:hAnsiTheme="majorHAnsi"/>
        </w:rPr>
        <w:tab/>
      </w:r>
      <w:r w:rsidR="00613238" w:rsidRPr="009053B8">
        <w:rPr>
          <w:rFonts w:asciiTheme="majorHAnsi" w:hAnsiTheme="majorHAnsi"/>
        </w:rPr>
        <w:tab/>
      </w:r>
      <w:r w:rsidR="00613238" w:rsidRPr="009053B8">
        <w:rPr>
          <w:rFonts w:asciiTheme="majorHAnsi" w:hAnsiTheme="majorHAnsi"/>
          <w:noProof/>
          <w:highlight w:val="green"/>
        </w:rPr>
        <w:t>[</w:t>
      </w:r>
      <w:r w:rsidR="00613238" w:rsidRPr="009053B8">
        <w:rPr>
          <w:rFonts w:asciiTheme="majorHAnsi" w:hAnsiTheme="majorHAnsi"/>
          <w:iCs/>
          <w:noProof/>
          <w:highlight w:val="green"/>
        </w:rPr>
        <w:t>DOPLNÍ ZHOTOVITEL</w:t>
      </w:r>
      <w:r w:rsidR="00613238" w:rsidRPr="009053B8">
        <w:rPr>
          <w:rFonts w:asciiTheme="majorHAnsi" w:hAnsiTheme="majorHAnsi"/>
          <w:noProof/>
          <w:highlight w:val="green"/>
        </w:rPr>
        <w:t>]</w:t>
      </w:r>
      <w:r w:rsidR="008945EC" w:rsidRPr="009053B8">
        <w:rPr>
          <w:rFonts w:asciiTheme="majorHAnsi" w:hAnsiTheme="majorHAnsi"/>
          <w:noProof/>
        </w:rPr>
        <w:br/>
      </w:r>
      <w:r w:rsidRPr="009053B8">
        <w:rPr>
          <w:rFonts w:asciiTheme="majorHAnsi" w:hAnsiTheme="majorHAnsi"/>
        </w:rPr>
        <w:t>ředitel organizační jednotky</w:t>
      </w:r>
      <w:r w:rsidRPr="009053B8">
        <w:rPr>
          <w:rFonts w:asciiTheme="majorHAnsi" w:hAnsiTheme="majorHAnsi"/>
        </w:rPr>
        <w:br/>
        <w:t>Správa železniční geodézie</w:t>
      </w:r>
    </w:p>
    <w:p w14:paraId="5E8BA70D" w14:textId="77777777" w:rsidR="00D9782E" w:rsidRDefault="00D9782E" w:rsidP="00F1527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Times New Roman"/>
        </w:rPr>
      </w:pPr>
    </w:p>
    <w:sectPr w:rsidR="00D9782E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AA90F" w14:textId="77777777" w:rsidR="003B674B" w:rsidRDefault="003B674B" w:rsidP="00962258">
      <w:pPr>
        <w:spacing w:after="0" w:line="240" w:lineRule="auto"/>
      </w:pPr>
      <w:r>
        <w:separator/>
      </w:r>
    </w:p>
  </w:endnote>
  <w:endnote w:type="continuationSeparator" w:id="0">
    <w:p w14:paraId="08B197BE" w14:textId="77777777" w:rsidR="003B674B" w:rsidRDefault="003B67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025DB7D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003ADD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708E56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F5E658C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E56CF7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2877F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233C0" w14:textId="77777777" w:rsidR="003B674B" w:rsidRDefault="003B674B" w:rsidP="00962258">
      <w:pPr>
        <w:spacing w:after="0" w:line="240" w:lineRule="auto"/>
      </w:pPr>
      <w:r>
        <w:separator/>
      </w:r>
    </w:p>
  </w:footnote>
  <w:footnote w:type="continuationSeparator" w:id="0">
    <w:p w14:paraId="4D0F1103" w14:textId="77777777" w:rsidR="003B674B" w:rsidRDefault="003B67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B8AC1F9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350A2BF0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21"/>
  </w:num>
  <w:num w:numId="5">
    <w:abstractNumId w:val="10"/>
  </w:num>
  <w:num w:numId="6">
    <w:abstractNumId w:val="1"/>
  </w:num>
  <w:num w:numId="7">
    <w:abstractNumId w:val="12"/>
  </w:num>
  <w:num w:numId="8">
    <w:abstractNumId w:val="22"/>
  </w:num>
  <w:num w:numId="9">
    <w:abstractNumId w:val="13"/>
  </w:num>
  <w:num w:numId="10">
    <w:abstractNumId w:val="8"/>
  </w:num>
  <w:num w:numId="11">
    <w:abstractNumId w:val="3"/>
  </w:num>
  <w:num w:numId="12">
    <w:abstractNumId w:val="18"/>
  </w:num>
  <w:num w:numId="13">
    <w:abstractNumId w:val="20"/>
  </w:num>
  <w:num w:numId="14">
    <w:abstractNumId w:val="6"/>
  </w:num>
  <w:num w:numId="15">
    <w:abstractNumId w:val="23"/>
  </w:num>
  <w:num w:numId="16">
    <w:abstractNumId w:val="15"/>
  </w:num>
  <w:num w:numId="17">
    <w:abstractNumId w:val="9"/>
  </w:num>
  <w:num w:numId="18">
    <w:abstractNumId w:val="11"/>
  </w:num>
  <w:num w:numId="19">
    <w:abstractNumId w:val="17"/>
  </w:num>
  <w:num w:numId="20">
    <w:abstractNumId w:val="16"/>
  </w:num>
  <w:num w:numId="21">
    <w:abstractNumId w:val="9"/>
  </w:num>
  <w:num w:numId="22">
    <w:abstractNumId w:val="1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0"/>
  </w:num>
  <w:num w:numId="28">
    <w:abstractNumId w:val="9"/>
  </w:num>
  <w:num w:numId="29">
    <w:abstractNumId w:val="9"/>
  </w:num>
  <w:num w:numId="30">
    <w:abstractNumId w:val="14"/>
  </w:num>
  <w:num w:numId="31">
    <w:abstractNumId w:val="4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B6846"/>
    <w:rsid w:val="000D278B"/>
    <w:rsid w:val="000E23A7"/>
    <w:rsid w:val="000F3F61"/>
    <w:rsid w:val="00105CB1"/>
    <w:rsid w:val="0010693F"/>
    <w:rsid w:val="00107E5E"/>
    <w:rsid w:val="00113970"/>
    <w:rsid w:val="00114472"/>
    <w:rsid w:val="001211B7"/>
    <w:rsid w:val="00127CDA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C65F9"/>
    <w:rsid w:val="001D3AFC"/>
    <w:rsid w:val="001D68A6"/>
    <w:rsid w:val="00207DF5"/>
    <w:rsid w:val="00216193"/>
    <w:rsid w:val="002313EA"/>
    <w:rsid w:val="0025341D"/>
    <w:rsid w:val="00275474"/>
    <w:rsid w:val="00280E07"/>
    <w:rsid w:val="0029605F"/>
    <w:rsid w:val="002C31BF"/>
    <w:rsid w:val="002C4961"/>
    <w:rsid w:val="002D08B1"/>
    <w:rsid w:val="002D6523"/>
    <w:rsid w:val="002E0CD7"/>
    <w:rsid w:val="003013FA"/>
    <w:rsid w:val="003071BD"/>
    <w:rsid w:val="00315CEB"/>
    <w:rsid w:val="00341DCF"/>
    <w:rsid w:val="00357BC6"/>
    <w:rsid w:val="00380260"/>
    <w:rsid w:val="0038088E"/>
    <w:rsid w:val="003809B8"/>
    <w:rsid w:val="003956C6"/>
    <w:rsid w:val="003A0DCF"/>
    <w:rsid w:val="003A4D59"/>
    <w:rsid w:val="003A7E84"/>
    <w:rsid w:val="003B39EC"/>
    <w:rsid w:val="003B5DD6"/>
    <w:rsid w:val="003B5FC3"/>
    <w:rsid w:val="003B674B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4F50DC"/>
    <w:rsid w:val="00511AB9"/>
    <w:rsid w:val="00522467"/>
    <w:rsid w:val="00523EA7"/>
    <w:rsid w:val="00527421"/>
    <w:rsid w:val="00537B7A"/>
    <w:rsid w:val="00537B95"/>
    <w:rsid w:val="00550403"/>
    <w:rsid w:val="0055288E"/>
    <w:rsid w:val="00553375"/>
    <w:rsid w:val="00565B71"/>
    <w:rsid w:val="005736B7"/>
    <w:rsid w:val="005740C3"/>
    <w:rsid w:val="00575E5A"/>
    <w:rsid w:val="00592757"/>
    <w:rsid w:val="00597E84"/>
    <w:rsid w:val="005B76DD"/>
    <w:rsid w:val="005D5624"/>
    <w:rsid w:val="005D7D58"/>
    <w:rsid w:val="005F1404"/>
    <w:rsid w:val="0060520C"/>
    <w:rsid w:val="0061068E"/>
    <w:rsid w:val="00613238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33D20"/>
    <w:rsid w:val="0073792E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15FA"/>
    <w:rsid w:val="007E4A6E"/>
    <w:rsid w:val="007F56A7"/>
    <w:rsid w:val="00807DD0"/>
    <w:rsid w:val="00810E9B"/>
    <w:rsid w:val="00816B59"/>
    <w:rsid w:val="0083640A"/>
    <w:rsid w:val="00845DC2"/>
    <w:rsid w:val="0084768D"/>
    <w:rsid w:val="0086114C"/>
    <w:rsid w:val="008659F3"/>
    <w:rsid w:val="00886D4B"/>
    <w:rsid w:val="008945EC"/>
    <w:rsid w:val="00895406"/>
    <w:rsid w:val="008A3568"/>
    <w:rsid w:val="008B6021"/>
    <w:rsid w:val="008D03B9"/>
    <w:rsid w:val="008E1E86"/>
    <w:rsid w:val="008F18D6"/>
    <w:rsid w:val="008F7DFE"/>
    <w:rsid w:val="009032FF"/>
    <w:rsid w:val="00904780"/>
    <w:rsid w:val="009053B8"/>
    <w:rsid w:val="00922385"/>
    <w:rsid w:val="009223DF"/>
    <w:rsid w:val="00936091"/>
    <w:rsid w:val="00940693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1A92"/>
    <w:rsid w:val="00A021CC"/>
    <w:rsid w:val="00A02EE7"/>
    <w:rsid w:val="00A157FE"/>
    <w:rsid w:val="00A320BE"/>
    <w:rsid w:val="00A53522"/>
    <w:rsid w:val="00A605AE"/>
    <w:rsid w:val="00A6177B"/>
    <w:rsid w:val="00A66136"/>
    <w:rsid w:val="00A76699"/>
    <w:rsid w:val="00AA4CBB"/>
    <w:rsid w:val="00AA65FA"/>
    <w:rsid w:val="00AA7351"/>
    <w:rsid w:val="00AB3FAE"/>
    <w:rsid w:val="00AB6759"/>
    <w:rsid w:val="00AD056F"/>
    <w:rsid w:val="00AD6731"/>
    <w:rsid w:val="00AD737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3B85"/>
    <w:rsid w:val="00BC4DC9"/>
    <w:rsid w:val="00BD386C"/>
    <w:rsid w:val="00BD7E91"/>
    <w:rsid w:val="00BF2DD6"/>
    <w:rsid w:val="00C02D0A"/>
    <w:rsid w:val="00C03A6E"/>
    <w:rsid w:val="00C22949"/>
    <w:rsid w:val="00C35AE5"/>
    <w:rsid w:val="00C42A1F"/>
    <w:rsid w:val="00C44F6A"/>
    <w:rsid w:val="00C47AE3"/>
    <w:rsid w:val="00C70EC1"/>
    <w:rsid w:val="00CB53B1"/>
    <w:rsid w:val="00CC5697"/>
    <w:rsid w:val="00CC6991"/>
    <w:rsid w:val="00CD1FC4"/>
    <w:rsid w:val="00D21061"/>
    <w:rsid w:val="00D33B9F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13382"/>
    <w:rsid w:val="00E21248"/>
    <w:rsid w:val="00E253EB"/>
    <w:rsid w:val="00E55F3F"/>
    <w:rsid w:val="00EB104F"/>
    <w:rsid w:val="00EC44FE"/>
    <w:rsid w:val="00ED14BD"/>
    <w:rsid w:val="00EE5EBA"/>
    <w:rsid w:val="00EF1804"/>
    <w:rsid w:val="00F0533E"/>
    <w:rsid w:val="00F1048D"/>
    <w:rsid w:val="00F12C80"/>
    <w:rsid w:val="00F12DEC"/>
    <w:rsid w:val="00F1527A"/>
    <w:rsid w:val="00F1715C"/>
    <w:rsid w:val="00F173A5"/>
    <w:rsid w:val="00F310F8"/>
    <w:rsid w:val="00F35939"/>
    <w:rsid w:val="00F45607"/>
    <w:rsid w:val="00F60F94"/>
    <w:rsid w:val="00F659EB"/>
    <w:rsid w:val="00F72BEF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4e4a6a96-f3e4-483d-987d-304999e1d57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AE40F7-BA21-4548-9A89-EFCF5CD6FA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EE98DE-C418-4EEF-9DC1-F5D67B627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2058</Words>
  <Characters>12144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Sýkorová Elen</cp:lastModifiedBy>
  <cp:revision>13</cp:revision>
  <cp:lastPrinted>2023-09-12T11:04:00Z</cp:lastPrinted>
  <dcterms:created xsi:type="dcterms:W3CDTF">2023-08-31T11:13:00Z</dcterms:created>
  <dcterms:modified xsi:type="dcterms:W3CDTF">2023-09-12T11:05:00Z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